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D5" w:rsidRPr="00250BC6" w:rsidRDefault="008B14D5" w:rsidP="008B14D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Verdana" w:hAnsi="Verdana"/>
          <w:color w:val="0070C0"/>
          <w:sz w:val="20"/>
          <w:szCs w:val="20"/>
        </w:rPr>
      </w:pPr>
      <w:hyperlink r:id="rId6" w:tgtFrame="_blank" w:history="1">
        <w:r w:rsidRPr="00250BC6">
          <w:rPr>
            <w:rStyle w:val="a4"/>
            <w:b/>
            <w:bCs/>
            <w:color w:val="0070C0"/>
            <w:sz w:val="27"/>
            <w:szCs w:val="27"/>
          </w:rPr>
          <w:t>Приказ Министерства образования и науки РСО-Алания от 20.03.20 г. № 285 «О мерах по соблюдению режима повышенной готовности в РСО-Алания»</w:t>
        </w:r>
      </w:hyperlink>
    </w:p>
    <w:p w:rsidR="008B14D5" w:rsidRPr="00250BC6" w:rsidRDefault="008B14D5" w:rsidP="008B14D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</w:pPr>
      <w:hyperlink r:id="rId7" w:tgtFrame="_blank" w:history="1">
        <w:r w:rsidRPr="00250BC6">
          <w:rPr>
            <w:rFonts w:ascii="Times New Roman" w:eastAsia="Times New Roman" w:hAnsi="Times New Roman" w:cs="Times New Roman"/>
            <w:b/>
            <w:bCs/>
            <w:color w:val="0070C0"/>
            <w:sz w:val="27"/>
            <w:szCs w:val="27"/>
            <w:lang w:eastAsia="ru-RU"/>
          </w:rPr>
  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  </w:r>
      </w:hyperlink>
    </w:p>
    <w:p w:rsidR="008B14D5" w:rsidRPr="00250BC6" w:rsidRDefault="008B14D5" w:rsidP="008B14D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</w:pPr>
      <w:hyperlink r:id="rId8" w:tgtFrame="_blank" w:history="1">
        <w:r w:rsidRPr="00250BC6">
          <w:rPr>
            <w:rFonts w:ascii="Times New Roman" w:eastAsia="Times New Roman" w:hAnsi="Times New Roman" w:cs="Times New Roman"/>
            <w:b/>
            <w:bCs/>
            <w:color w:val="0070C0"/>
            <w:sz w:val="27"/>
            <w:szCs w:val="27"/>
            <w:lang w:eastAsia="ru-RU"/>
          </w:rPr>
          <w:t>Приказ Министерства просвещения РФ от 17.03.20 г. № 103 «Об утверждении временного порядка реализации образовательных программ…»</w:t>
        </w:r>
      </w:hyperlink>
    </w:p>
    <w:p w:rsidR="008B14D5" w:rsidRPr="00250BC6" w:rsidRDefault="008B14D5" w:rsidP="008B14D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</w:pPr>
      <w:hyperlink r:id="rId9" w:tgtFrame="_blank" w:history="1">
        <w:r w:rsidRPr="00250BC6">
          <w:rPr>
            <w:rFonts w:ascii="Times New Roman" w:eastAsia="Times New Roman" w:hAnsi="Times New Roman" w:cs="Times New Roman"/>
            <w:b/>
            <w:bCs/>
            <w:color w:val="0070C0"/>
            <w:sz w:val="27"/>
            <w:szCs w:val="27"/>
            <w:lang w:eastAsia="ru-RU"/>
          </w:rPr>
          <w:t>Рекомендации по реализации образовательных программ с применением электронного обучения, дистанционных образовательных технологий в организации.</w:t>
        </w:r>
      </w:hyperlink>
    </w:p>
    <w:p w:rsidR="008B14D5" w:rsidRPr="00250BC6" w:rsidRDefault="008B14D5" w:rsidP="008B14D5">
      <w:pPr>
        <w:pStyle w:val="a5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67" w:hanging="567"/>
        <w:jc w:val="both"/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</w:pPr>
      <w:hyperlink r:id="rId10" w:tgtFrame="_blank" w:history="1">
        <w:r w:rsidRPr="00250BC6">
          <w:rPr>
            <w:rFonts w:ascii="Times New Roman" w:eastAsia="Times New Roman" w:hAnsi="Times New Roman" w:cs="Times New Roman"/>
            <w:b/>
            <w:bCs/>
            <w:color w:val="0070C0"/>
            <w:sz w:val="27"/>
            <w:szCs w:val="27"/>
            <w:lang w:eastAsia="ru-RU"/>
          </w:rPr>
          <w:t>Методические рекомендаци</w:t>
        </w:r>
        <w:r w:rsidRPr="00250BC6">
          <w:rPr>
            <w:rFonts w:ascii="Times New Roman" w:eastAsia="Times New Roman" w:hAnsi="Times New Roman" w:cs="Times New Roman"/>
            <w:b/>
            <w:bCs/>
            <w:color w:val="0070C0"/>
            <w:sz w:val="27"/>
            <w:szCs w:val="27"/>
            <w:lang w:eastAsia="ru-RU"/>
          </w:rPr>
          <w:t>и</w:t>
        </w:r>
        <w:r w:rsidRPr="00250BC6">
          <w:rPr>
            <w:rFonts w:ascii="Times New Roman" w:eastAsia="Times New Roman" w:hAnsi="Times New Roman" w:cs="Times New Roman"/>
            <w:b/>
            <w:bCs/>
            <w:color w:val="0070C0"/>
            <w:sz w:val="27"/>
            <w:szCs w:val="27"/>
            <w:lang w:eastAsia="ru-RU"/>
          </w:rPr>
          <w:t xml:space="preserve"> </w:t>
        </w:r>
        <w:r w:rsidRPr="00250BC6">
          <w:rPr>
            <w:rFonts w:ascii="Times New Roman" w:eastAsia="Times New Roman" w:hAnsi="Times New Roman" w:cs="Times New Roman"/>
            <w:b/>
            <w:bCs/>
            <w:color w:val="0070C0"/>
            <w:sz w:val="27"/>
            <w:szCs w:val="27"/>
            <w:lang w:eastAsia="ru-RU"/>
          </w:rPr>
          <w:t>ГД-39-04</w:t>
        </w:r>
      </w:hyperlink>
    </w:p>
    <w:p w:rsidR="008B14D5" w:rsidRPr="008B14D5" w:rsidRDefault="008B14D5" w:rsidP="008B14D5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hyperlink r:id="rId11" w:tgtFrame="_blank" w:history="1">
        <w:r w:rsidRPr="00250BC6">
          <w:rPr>
            <w:rFonts w:ascii="Times New Roman" w:eastAsia="Times New Roman" w:hAnsi="Times New Roman" w:cs="Times New Roman"/>
            <w:b/>
            <w:bCs/>
            <w:color w:val="0070C0"/>
            <w:sz w:val="27"/>
            <w:szCs w:val="27"/>
            <w:lang w:eastAsia="ru-RU"/>
          </w:rPr>
          <w:t>Приказ Министерства образования и науки РСО-Алания от 20.03.20 г. № 285 «О мерах по соблюдению режима повышенной готовности в РСО-Алания»</w:t>
        </w:r>
      </w:hyperlink>
    </w:p>
    <w:p w:rsidR="00904F08" w:rsidRDefault="00904F08">
      <w:bookmarkStart w:id="0" w:name="_GoBack"/>
      <w:bookmarkEnd w:id="0"/>
    </w:p>
    <w:sectPr w:rsidR="00904F08" w:rsidSect="008B14D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AE0"/>
    <w:multiLevelType w:val="hybridMultilevel"/>
    <w:tmpl w:val="FAE27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23769"/>
    <w:multiLevelType w:val="multilevel"/>
    <w:tmpl w:val="D1C6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711AE"/>
    <w:multiLevelType w:val="multilevel"/>
    <w:tmpl w:val="E478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70287F"/>
    <w:multiLevelType w:val="multilevel"/>
    <w:tmpl w:val="79CC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53427"/>
    <w:multiLevelType w:val="hybridMultilevel"/>
    <w:tmpl w:val="1068B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C3BA3"/>
    <w:multiLevelType w:val="hybridMultilevel"/>
    <w:tmpl w:val="3A6A5A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AA6AF8"/>
    <w:multiLevelType w:val="multilevel"/>
    <w:tmpl w:val="FDEC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50572E"/>
    <w:multiLevelType w:val="multilevel"/>
    <w:tmpl w:val="7B92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943F07"/>
    <w:multiLevelType w:val="multilevel"/>
    <w:tmpl w:val="642E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3CB"/>
    <w:rsid w:val="00250BC6"/>
    <w:rsid w:val="008B14D5"/>
    <w:rsid w:val="00904F08"/>
    <w:rsid w:val="00D603CB"/>
    <w:rsid w:val="00E2764C"/>
    <w:rsid w:val="00F1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14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14D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50B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14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B14D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50B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rnsoh.edusite.ru/DswMedia/prikazministerstvaprosveshaeniyarfot170320g-10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farnsoh.edusite.ru/DswMedia/4_14__prikaz_minobrnauki_rossii_ot_23_08_2017_n_816__ob_utverjdeni_pdf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rnsoh.edusite.ru/DswMedia/prikazot200320g-285omeraxposoblyudeniyurejimapovyishennoygotovnostivrso-alaniya.pdf" TargetMode="External"/><Relationship Id="rId11" Type="http://schemas.openxmlformats.org/officeDocument/2006/relationships/hyperlink" Target="https://farnsoh.edusite.ru/DswMedia/prikazot200320g-285omeraxposoblyudeniyurejimapovyishennoygotovnostivrso-alaniya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arnsoh.edusite.ru/DswMedia/metodicheskierekomendaciigd-39-0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rnsoh.edusite.ru/DswMedia/rekomendac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bulamarh</dc:creator>
  <cp:keywords/>
  <dc:description/>
  <cp:lastModifiedBy>bulamarh</cp:lastModifiedBy>
  <cp:revision>3</cp:revision>
  <dcterms:created xsi:type="dcterms:W3CDTF">2021-11-08T01:05:00Z</dcterms:created>
  <dcterms:modified xsi:type="dcterms:W3CDTF">2021-11-08T01:24:00Z</dcterms:modified>
</cp:coreProperties>
</file>