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9A" w:rsidRPr="00755A9A" w:rsidRDefault="00755A9A" w:rsidP="00755A9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bookmarkStart w:id="0" w:name="_GoBack"/>
      <w:bookmarkEnd w:id="0"/>
      <w:r w:rsidRPr="00755A9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ФОРМА ПРОВЕДЕНИЯ ГИА-11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ЕГЭ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ГВЭ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</w:t>
      </w:r>
      <w:proofErr w:type="gram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 </w:t>
      </w:r>
      <w:proofErr w:type="gramEnd"/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Результаты ГВЭ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 не учитываются при поступлении в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организации высшего образования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.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755A9A" w:rsidRPr="00755A9A" w:rsidRDefault="00755A9A" w:rsidP="00755A9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755A9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ПОДАЧИ ЗАЯВЛЕНИЯ ОБ УЧАСТИИ В ГИА-11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копию рекомендаций психолого-медико-педагогической комиссии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а участники ГИА-11 – дети-инвалиды и инвалиды – оригинал или заверенную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(справка, подтверждающая инвалидность), а также копию рекомендаций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психолого-медико-педагогической комиссии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для проведения экзамена в специальных условиях.</w:t>
      </w:r>
      <w:proofErr w:type="gramEnd"/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Предоставление условий,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осуществляется ТОЛЬКО ПРИ ПРЕДЪЯВЛЕНИИ ими копии</w:t>
      </w:r>
      <w:proofErr w:type="gramEnd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755A9A" w:rsidRPr="00755A9A" w:rsidRDefault="00755A9A" w:rsidP="00755A9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755A9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lastRenderedPageBreak/>
        <w:t>ПРОДОЛЖИТЕЛЬНОСТЬ ГИА-11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br/>
        <w:t>на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 1,5 часа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(за исключением ЕГЭ по иностранным языкам (раздел «Говорение»).</w:t>
      </w:r>
      <w:proofErr w:type="gramEnd"/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ЕГЭ по иностранным языкам (раздел «Говорение») увеличивается на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30 минут.</w:t>
      </w:r>
    </w:p>
    <w:p w:rsidR="00755A9A" w:rsidRPr="00755A9A" w:rsidRDefault="00755A9A" w:rsidP="00755A9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755A9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самостоятельно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:rsidR="00755A9A" w:rsidRPr="00755A9A" w:rsidRDefault="00755A9A" w:rsidP="00755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дств св</w:t>
      </w:r>
      <w:proofErr w:type="gramEnd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язи, фото-, аудио- и видеоаппаратуры);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переносят ответы в экзаменационные бланки;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755A9A" w:rsidRPr="00755A9A" w:rsidRDefault="00755A9A" w:rsidP="00755A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слабослышащих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глухих и слабослышащих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ГИА-11при необходимости привлекается ассистент-</w:t>
      </w:r>
      <w:proofErr w:type="spell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</w:t>
      </w:r>
      <w:proofErr w:type="spellEnd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слепых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специальных принадлежностей для оформления ответов рельефно-точечным шрифтом Брайля, компьютер;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слабовидящих 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ГИА-11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 нарушением опорно-двигательного аппарата</w:t>
      </w: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755A9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экзамен организуется на дому.</w:t>
      </w:r>
    </w:p>
    <w:p w:rsidR="00755A9A" w:rsidRPr="00755A9A" w:rsidRDefault="00755A9A" w:rsidP="00755A9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755A9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РАССМОТРЕНИЯ АПЕЛЛЯЦИЙ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ГИА-11), </w:t>
      </w:r>
      <w:proofErr w:type="spellStart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сурдопереводчиков</w:t>
      </w:r>
      <w:proofErr w:type="spellEnd"/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глухих участников ГИА-11).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Вместе с участником ГИА-11 с ограниченными возможностями здоровья,  участником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755A9A" w:rsidRPr="00755A9A" w:rsidRDefault="00755A9A" w:rsidP="00755A9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55A9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AD4642" w:rsidRDefault="00AD4642"/>
    <w:sectPr w:rsidR="00AD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E1A"/>
    <w:multiLevelType w:val="multilevel"/>
    <w:tmpl w:val="77A8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BE0ED4"/>
    <w:multiLevelType w:val="multilevel"/>
    <w:tmpl w:val="397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9A"/>
    <w:rsid w:val="00755A9A"/>
    <w:rsid w:val="00A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7BiT</dc:creator>
  <cp:lastModifiedBy>7BiT</cp:lastModifiedBy>
  <cp:revision>1</cp:revision>
  <dcterms:created xsi:type="dcterms:W3CDTF">2021-05-27T10:03:00Z</dcterms:created>
  <dcterms:modified xsi:type="dcterms:W3CDTF">2021-05-27T10:04:00Z</dcterms:modified>
</cp:coreProperties>
</file>